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Calibri" w:hAnsi="Calibri"/>
          <w:color w:val="64748B"/>
          <w:sz w:val="17"/>
        </w:rPr>
        <w:t>SESSION 10 OF 17</w:t>
      </w:r>
    </w:p>
    <w:p>
      <w:pPr>
        <w:spacing w:after="40"/>
      </w:pPr>
      <w:r>
        <w:rPr>
          <w:rFonts w:ascii="Calibri" w:hAnsi="Calibri"/>
          <w:color w:val="1B3A4B"/>
          <w:sz w:val="38"/>
        </w:rPr>
        <w:t>The Team</w:t>
      </w:r>
    </w:p>
    <w:p>
      <w:pPr>
        <w:spacing w:after="160"/>
      </w:pPr>
      <w:r>
        <w:rPr>
          <w:i/>
          <w:color w:val="64748B"/>
          <w:sz w:val="18"/>
        </w:rPr>
        <w:t>A skills group, not therapy. Your facilitator is a peer, not a clinician.</w:t>
      </w:r>
    </w:p>
    <w:p>
      <w:pPr>
        <w:pBdr>
          <w:top w:val="single" w:sz="18" w:space="6" w:color="000000"/>
          <w:left w:val="single" w:sz="18" w:space="6" w:color="000000"/>
        </w:pBdr>
        <w:spacing w:before="40" w:after="0"/>
      </w:pPr>
      <w:r>
        <w:rPr>
          <w:rFonts w:ascii="Calibri" w:hAnsi="Calibri"/>
          <w:b/>
          <w:color w:val="000000"/>
          <w:sz w:val="20"/>
        </w:rPr>
        <w:t>IF YOU ARE NOT SAFE — ANY TIME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9-8-8  </w:t>
      </w:r>
      <w:r>
        <w:rPr>
          <w:color w:val="64748B"/>
          <w:sz w:val="18"/>
        </w:rPr>
        <w:t>Canada's Suicide Crisis Helpline — call or text,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911  </w:t>
      </w:r>
      <w:r>
        <w:rPr>
          <w:color w:val="64748B"/>
          <w:sz w:val="18"/>
        </w:rPr>
        <w:t>Emergency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1-800-668-6868  </w:t>
      </w:r>
      <w:r>
        <w:rPr>
          <w:color w:val="64748B"/>
          <w:sz w:val="18"/>
        </w:rPr>
        <w:t>Kids Help Phone — or text CONNECT to 686868,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1-855-242-3310  </w:t>
      </w:r>
      <w:r>
        <w:rPr>
          <w:color w:val="64748B"/>
          <w:sz w:val="18"/>
        </w:rPr>
        <w:t>Hope for Wellness — Indigenous crisis support, 24 hours</w:t>
      </w:r>
    </w:p>
    <w:p>
      <w:pPr>
        <w:pBdr>
          <w:left w:val="single" w:sz="18" w:space="6" w:color="000000"/>
        </w:pBdr>
        <w:spacing w:before="60" w:after="0"/>
        <w:ind w:left="29"/>
      </w:pPr>
      <w:r>
        <w:rPr>
          <w:rFonts w:ascii="Calibri" w:hAnsi="Calibri"/>
          <w:b/>
          <w:color w:val="64748B"/>
          <w:sz w:val="16"/>
        </w:rPr>
        <w:t xml:space="preserve">  In British Columbia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310-6789  </w:t>
      </w:r>
      <w:r>
        <w:rPr>
          <w:color w:val="64748B"/>
          <w:sz w:val="17"/>
        </w:rPr>
        <w:t>BC Mental Health Support Line — no area code needed,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1-800-784-2433  </w:t>
      </w:r>
      <w:r>
        <w:rPr>
          <w:color w:val="64748B"/>
          <w:sz w:val="17"/>
        </w:rPr>
        <w:t>1-800-SUICIDE — British Columbia,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1-800-588-8717  </w:t>
      </w:r>
      <w:r>
        <w:rPr>
          <w:color w:val="64748B"/>
          <w:sz w:val="17"/>
        </w:rPr>
        <w:t>KUU-US — Indigenous crisis line for BC,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64748B"/>
          <w:sz w:val="18"/>
        </w:rPr>
        <w:t xml:space="preserve">  Local: </w:t>
      </w:r>
      <w:r>
        <w:rPr>
          <w:color w:val="64748B"/>
          <w:sz w:val="18"/>
        </w:rPr>
        <w:t>______________________________________________</w:t>
      </w:r>
    </w:p>
    <w:p>
      <w:pPr>
        <w:pBdr>
          <w:left w:val="single" w:sz="18" w:space="6" w:color="000000"/>
          <w:bottom w:val="single" w:sz="18" w:space="6" w:color="000000"/>
        </w:pBdr>
        <w:spacing w:after="180"/>
      </w:pPr>
      <w:r>
        <w:rPr>
          <w:i/>
          <w:color w:val="64748B"/>
          <w:sz w:val="17"/>
        </w:rPr>
        <w:t xml:space="preserve">  These numbers are for using, not for remembering.</w:t>
      </w:r>
    </w:p>
    <w:p>
      <w:pPr>
        <w:spacing w:before="40" w:after="40"/>
      </w:pPr>
      <w:r>
        <w:rPr>
          <w:rFonts w:ascii="Calibri" w:hAnsi="Calibri"/>
          <w:b/>
          <w:color w:val="1B3A4B"/>
          <w:sz w:val="18"/>
        </w:rPr>
        <w:t>This session teaches 2 tools. Name the state, then pick from here.</w:t>
      </w:r>
    </w:p>
    <w:p>
      <w:pPr>
        <w:spacing w:after="0"/>
        <w:ind w:left="230"/>
      </w:pPr>
      <w:r>
        <w:rPr>
          <w:rFonts w:ascii="Calibri" w:hAnsi="Calibri"/>
          <w:b/>
          <w:color w:val="000000"/>
          <w:sz w:val="18"/>
        </w:rPr>
        <w:t>The Team Protocol</w:t>
      </w:r>
      <w:r>
        <w:rPr>
          <w:color w:val="64748B"/>
          <w:sz w:val="17"/>
        </w:rPr>
        <w:t xml:space="preserve">  Managing alone, when the urge to isolate is the signal to reach out.</w:t>
      </w:r>
    </w:p>
    <w:p>
      <w:pPr>
        <w:spacing w:after="0"/>
        <w:ind w:left="230"/>
      </w:pPr>
      <w:r>
        <w:rPr>
          <w:rFonts w:ascii="Calibri" w:hAnsi="Calibri"/>
          <w:b/>
          <w:color w:val="000000"/>
          <w:sz w:val="18"/>
        </w:rPr>
        <w:t>The Co-Regulation Sequence</w:t>
      </w:r>
      <w:r>
        <w:rPr>
          <w:color w:val="64748B"/>
          <w:sz w:val="17"/>
        </w:rPr>
        <w:t xml:space="preserve">  Supporting somebody who is dysregulated.</w:t>
      </w:r>
    </w:p>
    <w:p>
      <w:pPr>
        <w:spacing w:after="8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Part 1 — The Team Protocol</w:t>
      </w:r>
    </w:p>
    <w:p>
      <w:r>
        <w:rPr>
          <w:rFonts w:ascii="Calibri" w:hAnsi="Calibri"/>
          <w:b/>
          <w:i w:val="0"/>
          <w:color w:val="000000"/>
          <w:sz w:val="21"/>
        </w:rPr>
        <w:t>Where it stops.</w:t>
      </w:r>
      <w:r>
        <w:rPr>
          <w:rFonts w:ascii="Calibri" w:hAnsi="Calibri"/>
          <w:b w:val="0"/>
          <w:i w:val="0"/>
          <w:color w:val="000000"/>
          <w:sz w:val="21"/>
        </w:rPr>
        <w:t xml:space="preserve"> Everything in this session assumes there is somebody to call, and for some</w:t>
      </w:r>
    </w:p>
    <w:p>
      <w:r>
        <w:rPr>
          <w:rFonts w:ascii="Calibri" w:hAnsi="Calibri"/>
          <w:b w:val="0"/>
          <w:i w:val="0"/>
          <w:color w:val="000000"/>
          <w:sz w:val="21"/>
        </w:rPr>
        <w:t>readers there is not. Having nobody today is a condition and not a verdict on you—a fact about your</w:t>
      </w:r>
    </w:p>
    <w:p>
      <w:r>
        <w:rPr>
          <w:rFonts w:ascii="Calibri" w:hAnsi="Calibri"/>
          <w:b w:val="0"/>
          <w:i w:val="0"/>
          <w:color w:val="000000"/>
          <w:sz w:val="21"/>
        </w:rPr>
        <w:t>circumstances that no amount of regulating will move. Two things are still reachable tonight.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fourth kind of support named below, people who have been through the same thing, is the only one you</w:t>
      </w:r>
    </w:p>
    <w:p>
      <w:r>
        <w:rPr>
          <w:rFonts w:ascii="Calibri" w:hAnsi="Calibri"/>
          <w:b w:val="0"/>
          <w:i w:val="0"/>
          <w:color w:val="000000"/>
          <w:sz w:val="21"/>
        </w:rPr>
        <w:t>can join rather than assemble; everything else here needs a person who already knows you. And a</w:t>
      </w:r>
    </w:p>
    <w:p>
      <w:r>
        <w:rPr>
          <w:rFonts w:ascii="Calibri" w:hAnsi="Calibri"/>
          <w:b w:val="0"/>
          <w:i w:val="0"/>
          <w:color w:val="000000"/>
          <w:sz w:val="21"/>
        </w:rPr>
        <w:t>crisis line is a person. It counts, it does not require you to be in crisis to use it, and it does</w:t>
      </w:r>
    </w:p>
    <w:p>
      <w:r>
        <w:rPr>
          <w:rFonts w:ascii="Calibri" w:hAnsi="Calibri"/>
          <w:b w:val="0"/>
          <w:i w:val="0"/>
          <w:color w:val="000000"/>
          <w:sz w:val="21"/>
        </w:rPr>
        <w:t>not require you to have anybody.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Identify your current team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who can you call right now for </w:t>
      </w:r>
      <w:r>
        <w:rPr>
          <w:rFonts w:ascii="Calibri" w:hAnsi="Calibri"/>
          <w:b/>
          <w:i w:val="0"/>
          <w:color w:val="000000"/>
          <w:sz w:val="21"/>
        </w:rPr>
        <w:t>emotional support</w:t>
      </w:r>
      <w:r>
        <w:rPr>
          <w:rFonts w:ascii="Calibri" w:hAnsi="Calibri"/>
          <w:b w:val="0"/>
          <w:i w:val="0"/>
          <w:color w:val="000000"/>
          <w:sz w:val="21"/>
        </w:rPr>
        <w:t>, for</w:t>
      </w:r>
    </w:p>
    <w:p>
      <w:r>
        <w:rPr>
          <w:rFonts w:ascii="Calibri" w:hAnsi="Calibri"/>
          <w:b/>
          <w:i w:val="0"/>
          <w:color w:val="000000"/>
          <w:sz w:val="21"/>
        </w:rPr>
        <w:t>practical help</w:t>
      </w:r>
      <w:r>
        <w:rPr>
          <w:rFonts w:ascii="Calibri" w:hAnsi="Calibri"/>
          <w:b w:val="0"/>
          <w:i w:val="0"/>
          <w:color w:val="000000"/>
          <w:sz w:val="21"/>
        </w:rPr>
        <w:t xml:space="preserve">, and for </w:t>
      </w:r>
      <w:r>
        <w:rPr>
          <w:rFonts w:ascii="Calibri" w:hAnsi="Calibri"/>
          <w:b/>
          <w:i w:val="0"/>
          <w:color w:val="000000"/>
          <w:sz w:val="21"/>
        </w:rPr>
        <w:t>honest perspective</w:t>
      </w:r>
      <w:r>
        <w:rPr>
          <w:rFonts w:ascii="Calibri" w:hAnsi="Calibri"/>
          <w:b w:val="0"/>
          <w:i w:val="0"/>
          <w:color w:val="000000"/>
          <w:sz w:val="21"/>
        </w:rPr>
        <w:t>? Three categories, often three different people.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Name any gap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is there a category with nobody in it?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Activate rather than isolate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when the urge to manage alone is strongest, that is the signal to</w:t>
      </w:r>
    </w:p>
    <w:p>
      <w:r>
        <w:rPr>
          <w:rFonts w:ascii="Calibri" w:hAnsi="Calibri"/>
          <w:b w:val="0"/>
          <w:i w:val="0"/>
          <w:color w:val="000000"/>
          <w:sz w:val="21"/>
        </w:rPr>
        <w:t>contact one person.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Be specific in the request.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Close the Loop</w:t>
      </w:r>
      <w:r>
        <w:rPr>
          <w:rFonts w:ascii="Calibri" w:hAnsi="Calibri"/>
          <w:b w:val="0"/>
          <w:i w:val="0"/>
          <w:color w:val="000000"/>
          <w:sz w:val="21"/>
        </w:rPr>
        <w:t xml:space="preserve"> for having reached out.</w:t>
      </w:r>
    </w:p>
    <w:p>
      <w:r>
        <w:rPr>
          <w:rFonts w:ascii="Calibri" w:hAnsi="Calibri"/>
          <w:b/>
          <w:i w:val="0"/>
          <w:color w:val="000000"/>
          <w:sz w:val="21"/>
        </w:rPr>
        <w:t>Step 3 is the reframe.</w:t>
      </w:r>
      <w:r>
        <w:rPr>
          <w:rFonts w:ascii="Calibri" w:hAnsi="Calibri"/>
          <w:b w:val="0"/>
          <w:i w:val="0"/>
          <w:color w:val="000000"/>
          <w:sz w:val="21"/>
        </w:rPr>
        <w:t xml:space="preserve"> The urge to isolate is the </w:t>
      </w:r>
      <w:r>
        <w:rPr>
          <w:rFonts w:ascii="Calibri" w:hAnsi="Calibri"/>
          <w:b w:val="0"/>
          <w:i/>
          <w:color w:val="000000"/>
          <w:sz w:val="21"/>
        </w:rPr>
        <w:t>signal</w:t>
      </w:r>
      <w:r>
        <w:rPr>
          <w:rFonts w:ascii="Calibri" w:hAnsi="Calibri"/>
          <w:b w:val="0"/>
          <w:i w:val="0"/>
          <w:color w:val="000000"/>
          <w:sz w:val="21"/>
        </w:rPr>
        <w:t xml:space="preserve">, not the </w:t>
      </w:r>
      <w:r>
        <w:rPr>
          <w:rFonts w:ascii="Calibri" w:hAnsi="Calibri"/>
          <w:b w:val="0"/>
          <w:i/>
          <w:color w:val="000000"/>
          <w:sz w:val="21"/>
        </w:rPr>
        <w:t>instruction</w:t>
      </w:r>
      <w:r>
        <w:rPr>
          <w:rFonts w:ascii="Calibri" w:hAnsi="Calibri"/>
          <w:b w:val="0"/>
          <w:i w:val="0"/>
          <w:color w:val="000000"/>
          <w:sz w:val="21"/>
        </w:rPr>
        <w:t>. The pull to</w:t>
      </w:r>
    </w:p>
    <w:p>
      <w:r>
        <w:rPr>
          <w:rFonts w:ascii="Calibri" w:hAnsi="Calibri"/>
          <w:b w:val="0"/>
          <w:i w:val="0"/>
          <w:color w:val="000000"/>
          <w:sz w:val="21"/>
        </w:rPr>
        <w:t>withdraw isn't information about what you need — it's information about your state, and it reliably</w:t>
      </w:r>
    </w:p>
    <w:p>
      <w:r>
        <w:rPr>
          <w:rFonts w:ascii="Calibri" w:hAnsi="Calibri"/>
          <w:b w:val="0"/>
          <w:i w:val="0"/>
          <w:color w:val="000000"/>
          <w:sz w:val="21"/>
        </w:rPr>
        <w:t>arrives at exactly the moment connection would help most.</w:t>
      </w:r>
    </w:p>
    <w:p>
      <w:r>
        <w:rPr>
          <w:rFonts w:ascii="Calibri" w:hAnsi="Calibri"/>
          <w:b/>
          <w:i w:val="0"/>
          <w:color w:val="000000"/>
          <w:sz w:val="21"/>
        </w:rPr>
        <w:t>Step 4 is the practical skill.</w:t>
      </w:r>
      <w:r>
        <w:rPr>
          <w:rFonts w:ascii="Calibri" w:hAnsi="Calibri"/>
          <w:b w:val="0"/>
          <w:i w:val="0"/>
          <w:color w:val="000000"/>
          <w:sz w:val="21"/>
        </w:rPr>
        <w:t xml:space="preserve"> </w:t>
      </w:r>
      <w:r>
        <w:rPr>
          <w:rFonts w:ascii="Calibri" w:hAnsi="Calibri"/>
          <w:b w:val="0"/>
          <w:i/>
          <w:color w:val="000000"/>
          <w:sz w:val="21"/>
        </w:rPr>
        <w:t>"I need help"</w:t>
      </w:r>
      <w:r>
        <w:rPr>
          <w:rFonts w:ascii="Calibri" w:hAnsi="Calibri"/>
          <w:b w:val="0"/>
          <w:i w:val="0"/>
          <w:color w:val="000000"/>
          <w:sz w:val="21"/>
        </w:rPr>
        <w:t xml:space="preserve"> is almost impossible to respond to. These aren't: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"I need to talk something through."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"I need practical help with [specific thing]."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"I just need someone to sit with me."</w:t>
      </w:r>
    </w:p>
    <w:p>
      <w:r>
        <w:rPr>
          <w:rFonts w:ascii="Calibri" w:hAnsi="Calibri"/>
          <w:b w:val="0"/>
          <w:i w:val="0"/>
          <w:color w:val="000000"/>
          <w:sz w:val="21"/>
        </w:rPr>
        <w:t>Naming which one focuses you and rescues the other person from guessing. Most people who don't help</w:t>
      </w:r>
    </w:p>
    <w:p>
      <w:r>
        <w:rPr>
          <w:rFonts w:ascii="Calibri" w:hAnsi="Calibri"/>
          <w:b w:val="0"/>
          <w:i w:val="0"/>
          <w:color w:val="000000"/>
          <w:sz w:val="21"/>
        </w:rPr>
        <w:t>aren't unwilling — they're uncertain, and uncertainty looks identical to indifference from the outside.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Use it when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could name three people who would help and you will not call any of them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do not want to be a burden, so nobody knows anything is wrong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The people you have are good for one kind of help and not the kind you need now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have been told to ask for help and nobody said what to ask for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What to expect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ask may feel out of proportion to what you need, and it will feel that way most strongly on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days it matters most. What changes is that one specific request has been made of one named person.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Part 2 — The Co-Regulation Sequence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Regulate yourself first.</w:t>
      </w:r>
      <w:r>
        <w:rPr>
          <w:rFonts w:ascii="Calibri" w:hAnsi="Calibri"/>
          <w:b w:val="0"/>
          <w:i w:val="0"/>
          <w:color w:val="000000"/>
          <w:sz w:val="21"/>
        </w:rPr>
        <w:t xml:space="preserve"> Body Reset and Now Protocol before you approach.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Ask before acting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"do you want me to listen, to help with something specific, or just to be here?"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Match the energy level first, then gradually reduce it.</w:t>
      </w:r>
      <w:r>
        <w:rPr>
          <w:rFonts w:ascii="Calibri" w:hAnsi="Calibri"/>
          <w:b w:val="0"/>
          <w:i w:val="0"/>
          <w:color w:val="000000"/>
          <w:sz w:val="21"/>
        </w:rPr>
        <w:t xml:space="preserve"> Don't arrive with high-urgency energy.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Use minimal words.</w:t>
      </w:r>
      <w:r>
        <w:rPr>
          <w:rFonts w:ascii="Calibri" w:hAnsi="Calibri"/>
          <w:b w:val="0"/>
          <w:i w:val="0"/>
          <w:color w:val="000000"/>
          <w:sz w:val="21"/>
        </w:rPr>
        <w:t xml:space="preserve"> Presence is more effective than explanation during peak dysregulation.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Offer one concrete option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"do you want water, a walk, or just to sit together?"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Do not solve. Do not advise. Do not reassure prematurely. Witness first.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Check back in after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"how are you doing now? Is there anything you need?"</w:t>
      </w:r>
    </w:p>
    <w:p>
      <w:r>
        <w:rPr>
          <w:rFonts w:ascii="Calibri" w:hAnsi="Calibri"/>
          <w:b/>
          <w:i w:val="0"/>
          <w:color w:val="000000"/>
          <w:sz w:val="21"/>
        </w:rPr>
        <w:t>Step 2 is one sentence worth memorising.</w:t>
      </w:r>
      <w:r>
        <w:rPr>
          <w:rFonts w:ascii="Calibri" w:hAnsi="Calibri"/>
          <w:b w:val="0"/>
          <w:i w:val="0"/>
          <w:color w:val="000000"/>
          <w:sz w:val="21"/>
        </w:rPr>
        <w:t xml:space="preserve"> Almost all failed help is the right offer made at the wrong</w:t>
      </w:r>
    </w:p>
    <w:p>
      <w:r>
        <w:rPr>
          <w:rFonts w:ascii="Calibri" w:hAnsi="Calibri"/>
          <w:b w:val="0"/>
          <w:i w:val="0"/>
          <w:color w:val="000000"/>
          <w:sz w:val="21"/>
        </w:rPr>
        <w:t>time.</w:t>
      </w:r>
    </w:p>
    <w:p>
      <w:r>
        <w:rPr>
          <w:rFonts w:ascii="Calibri" w:hAnsi="Calibri"/>
          <w:b/>
          <w:i w:val="0"/>
          <w:color w:val="000000"/>
          <w:sz w:val="21"/>
        </w:rPr>
        <w:t>Step 3 explained:</w:t>
      </w:r>
      <w:r>
        <w:rPr>
          <w:rFonts w:ascii="Calibri" w:hAnsi="Calibri"/>
          <w:b w:val="0"/>
          <w:i w:val="0"/>
          <w:color w:val="000000"/>
          <w:sz w:val="21"/>
        </w:rPr>
        <w:t xml:space="preserve"> if someone is at an eight and you arrive at a two — serene and slow — that reads as</w:t>
      </w:r>
    </w:p>
    <w:p>
      <w:r>
        <w:rPr>
          <w:rFonts w:ascii="Calibri" w:hAnsi="Calibri"/>
          <w:b w:val="0"/>
          <w:i w:val="0"/>
          <w:color w:val="000000"/>
          <w:sz w:val="21"/>
        </w:rPr>
        <w:t>not getting it. Meet them nearer where they are, then bring the energy down together.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Use it when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Somebody you love is having a hard time and you keep making it about fixing it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want to help and you have never asked them what help means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arrive with more urgency than they have and it lands badly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start talking because the silence feels like doing nothing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What to expect</w:t>
      </w:r>
    </w:p>
    <w:p>
      <w:r>
        <w:rPr>
          <w:rFonts w:ascii="Calibri" w:hAnsi="Calibri"/>
          <w:b w:val="0"/>
          <w:i w:val="0"/>
          <w:color w:val="000000"/>
          <w:sz w:val="21"/>
        </w:rPr>
        <w:t>They may want none of the three, and asking is still the step. You are not there to solve it, and</w:t>
      </w:r>
    </w:p>
    <w:p>
      <w:r>
        <w:rPr>
          <w:rFonts w:ascii="Calibri" w:hAnsi="Calibri"/>
          <w:b w:val="0"/>
          <w:i w:val="0"/>
          <w:color w:val="000000"/>
          <w:sz w:val="21"/>
        </w:rPr>
        <w:t>presence lands further than explanation while somebody is still outside their window.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Boundary Rule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/>
          <w:i w:val="0"/>
          <w:color w:val="000000"/>
          <w:sz w:val="21"/>
        </w:rPr>
        <w:t>Support without absorbing.</w:t>
      </w:r>
      <w:r>
        <w:rPr>
          <w:rFonts w:ascii="Calibri" w:hAnsi="Calibri"/>
          <w:b w:val="0"/>
          <w:i w:val="0"/>
          <w:color w:val="000000"/>
          <w:sz w:val="21"/>
        </w:rPr>
        <w:t xml:space="preserve"> Your regulated state </w:t>
      </w:r>
      <w:r>
        <w:rPr>
          <w:rFonts w:ascii="Calibri" w:hAnsi="Calibri"/>
          <w:b w:val="0"/>
          <w:i/>
          <w:color w:val="000000"/>
          <w:sz w:val="21"/>
        </w:rPr>
        <w:t>is</w:t>
      </w:r>
      <w:r>
        <w:rPr>
          <w:rFonts w:ascii="Calibri" w:hAnsi="Calibri"/>
          <w:b w:val="0"/>
          <w:i w:val="0"/>
          <w:color w:val="000000"/>
          <w:sz w:val="21"/>
        </w:rPr>
        <w:t xml:space="preserve"> the offering. If you lose it, the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 w:val="0"/>
          <w:color w:val="000000"/>
          <w:sz w:val="21"/>
        </w:rPr>
        <w:t>co-regulation ends — you are now two dysregulated people. Regulation is not contagious in only one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 w:val="0"/>
          <w:color w:val="000000"/>
          <w:sz w:val="21"/>
        </w:rPr>
        <w:t>direction. Maintain your window. Step back if needed. Return when regulated.</w:t>
      </w:r>
    </w:p>
    <w:p>
      <w:r>
        <w:rPr>
          <w:rFonts w:ascii="Calibri" w:hAnsi="Calibri"/>
          <w:b/>
          <w:i w:val="0"/>
          <w:color w:val="000000"/>
          <w:sz w:val="21"/>
        </w:rPr>
        <w:t>Stepping back to regulate is not abandonment.</w:t>
      </w:r>
      <w:r>
        <w:rPr>
          <w:rFonts w:ascii="Calibri" w:hAnsi="Calibri"/>
          <w:b w:val="0"/>
          <w:i w:val="0"/>
          <w:color w:val="000000"/>
          <w:sz w:val="21"/>
        </w:rPr>
        <w:t xml:space="preserve"> Staying and going under with them helps nobody.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Box or String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Before choosing how to support someone: a </w:t>
      </w:r>
      <w:r>
        <w:rPr>
          <w:rFonts w:ascii="Calibri" w:hAnsi="Calibri"/>
          <w:b/>
          <w:i w:val="0"/>
          <w:color w:val="000000"/>
          <w:sz w:val="21"/>
        </w:rPr>
        <w:t>box</w:t>
      </w:r>
      <w:r>
        <w:rPr>
          <w:rFonts w:ascii="Calibri" w:hAnsi="Calibri"/>
          <w:b w:val="0"/>
          <w:i w:val="0"/>
          <w:color w:val="000000"/>
          <w:sz w:val="21"/>
        </w:rPr>
        <w:t>-dominant person under stress is locked inside a single</w:t>
      </w:r>
    </w:p>
    <w:p>
      <w:r>
        <w:rPr>
          <w:rFonts w:ascii="Calibri" w:hAnsi="Calibri"/>
          <w:b w:val="0"/>
          <w:i w:val="0"/>
          <w:color w:val="000000"/>
          <w:sz w:val="21"/>
        </w:rPr>
        <w:t>problem and needs you to enter the box with them — specific, bounded, one issue at a time. A</w:t>
      </w:r>
    </w:p>
    <w:p>
      <w:r>
        <w:rPr>
          <w:rFonts w:ascii="Calibri" w:hAnsi="Calibri"/>
          <w:b/>
          <w:i w:val="0"/>
          <w:color w:val="000000"/>
          <w:sz w:val="21"/>
        </w:rPr>
        <w:t>string</w:t>
      </w:r>
      <w:r>
        <w:rPr>
          <w:rFonts w:ascii="Calibri" w:hAnsi="Calibri"/>
          <w:b w:val="0"/>
          <w:i w:val="0"/>
          <w:color w:val="000000"/>
          <w:sz w:val="21"/>
        </w:rPr>
        <w:t>-dominant person is following a thread that pulls multiple domains together and needs you to</w:t>
      </w:r>
    </w:p>
    <w:p>
      <w:r>
        <w:rPr>
          <w:rFonts w:ascii="Calibri" w:hAnsi="Calibri"/>
          <w:b w:val="0"/>
          <w:i w:val="0"/>
          <w:color w:val="000000"/>
          <w:sz w:val="21"/>
        </w:rPr>
        <w:t>follow the thread without jumping to solutions.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Or just ask: </w:t>
      </w:r>
      <w:r>
        <w:rPr>
          <w:rFonts w:ascii="Calibri" w:hAnsi="Calibri"/>
          <w:b w:val="0"/>
          <w:i/>
          <w:color w:val="000000"/>
          <w:sz w:val="21"/>
        </w:rPr>
        <w:t>"Do you need me to go into the box with you, or follow the thread with you?"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Co-regulation scripts — exact language for common states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State</w:t>
            </w:r>
          </w:p>
        </w:tc>
        <w:tc>
          <w:tcPr>
            <w:tcW w:type="dxa" w:w="336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What to say</w:t>
            </w:r>
          </w:p>
        </w:tc>
        <w:tc>
          <w:tcPr>
            <w:tcW w:type="dxa" w:w="336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What not to say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Overwhelm / panic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"I'm here. Let's breathe together, longer out. What do you see in the room right now?"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"Calm down." "It's not that bad." "Think positive."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Shutdown / numbness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"I'm sitting with you. You don't have to talk. I'm here."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"What's wrong? Talk to me. Tell me what happened."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Anger escalating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"I can see this is really important. I'm not going anywhere. Let's slow down."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"You're overreacting." "Stop being dramatic."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Grief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"I'm here. You don't need to be okay right now."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"At least…" "Everything happens for a reason." "They're in a better place."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Not yet ready to talk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"You don't have to talk. I'm here whenever you are."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"You'll feel better if you talk about it."</w:t>
            </w:r>
          </w:p>
        </w:tc>
      </w:tr>
    </w:tbl>
    <w:p>
      <w:pPr>
        <w:spacing w:after="80"/>
      </w:pP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Notice what the left-hand column has in common: </w:t>
      </w:r>
      <w:r>
        <w:rPr>
          <w:rFonts w:ascii="Calibri" w:hAnsi="Calibri"/>
          <w:b/>
          <w:i w:val="0"/>
          <w:color w:val="000000"/>
          <w:sz w:val="21"/>
        </w:rPr>
        <w:t>it doesn't ask for anything.</w:t>
      </w:r>
      <w:r>
        <w:rPr>
          <w:rFonts w:ascii="Calibri" w:hAnsi="Calibri"/>
          <w:b w:val="0"/>
          <w:i w:val="0"/>
          <w:color w:val="000000"/>
          <w:sz w:val="21"/>
        </w:rPr>
        <w:t xml:space="preserve"> No question to answer,</w:t>
      </w:r>
    </w:p>
    <w:p>
      <w:r>
        <w:rPr>
          <w:rFonts w:ascii="Calibri" w:hAnsi="Calibri"/>
          <w:b w:val="0"/>
          <w:i w:val="0"/>
          <w:color w:val="000000"/>
          <w:sz w:val="21"/>
        </w:rPr>
        <w:t>no state to produce, no explanation required.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Fast version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Regulate yourself first — one exhale. Ask: </w:t>
      </w:r>
      <w:r>
        <w:rPr>
          <w:rFonts w:ascii="Calibri" w:hAnsi="Calibri"/>
          <w:b w:val="0"/>
          <w:i/>
          <w:color w:val="000000"/>
          <w:sz w:val="21"/>
        </w:rPr>
        <w:t>"Listen, help, or just be here?"</w:t>
      </w:r>
      <w:r>
        <w:rPr>
          <w:rFonts w:ascii="Calibri" w:hAnsi="Calibri"/>
          <w:b w:val="0"/>
          <w:i w:val="0"/>
          <w:color w:val="000000"/>
          <w:sz w:val="21"/>
        </w:rPr>
        <w:t xml:space="preserve"> Offer one concrete thing.</w:t>
      </w:r>
    </w:p>
    <w:p>
      <w:r>
        <w:rPr>
          <w:rFonts w:ascii="Calibri" w:hAnsi="Calibri"/>
          <w:b w:val="0"/>
          <w:i w:val="0"/>
          <w:color w:val="000000"/>
          <w:sz w:val="21"/>
        </w:rPr>
        <w:t>Stay.</w:t>
      </w:r>
    </w:p>
    <w:p>
      <w:pPr>
        <w:pBdr>
          <w:left w:val="single" w:sz="12" w:space="6" w:color="000000"/>
        </w:pBdr>
        <w:spacing w:after="1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"We do this together."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Why it works</w:t>
      </w:r>
    </w:p>
    <w:p>
      <w:r>
        <w:rPr>
          <w:rFonts w:ascii="Calibri" w:hAnsi="Calibri"/>
          <w:b/>
          <w:i w:val="0"/>
          <w:color w:val="000000"/>
          <w:sz w:val="21"/>
        </w:rPr>
        <w:t>Connection recalibrates the threat architecture.</w:t>
      </w:r>
      <w:r>
        <w:rPr>
          <w:rFonts w:ascii="Calibri" w:hAnsi="Calibri"/>
          <w:b w:val="0"/>
          <w:i w:val="0"/>
          <w:color w:val="000000"/>
          <w:sz w:val="21"/>
        </w:rPr>
        <w:t xml:space="preserve"> Brain imaging work found that people holding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hand of a trusted partner showed significantly lower neural threat responses to the same</w:t>
      </w:r>
    </w:p>
    <w:p>
      <w:r>
        <w:rPr>
          <w:rFonts w:ascii="Calibri" w:hAnsi="Calibri"/>
          <w:b w:val="0"/>
          <w:i w:val="0"/>
          <w:color w:val="000000"/>
          <w:sz w:val="21"/>
        </w:rPr>
        <w:t>stimulus than people facing it alone (Coan &amp; Sbarra, 2015). Same stimulus, different brain response</w:t>
      </w:r>
    </w:p>
    <w:p>
      <w:r>
        <w:rPr>
          <w:rFonts w:ascii="Calibri" w:hAnsi="Calibri"/>
          <w:b w:val="0"/>
          <w:i w:val="0"/>
          <w:color w:val="000000"/>
          <w:sz w:val="21"/>
        </w:rPr>
        <w:t>— the body isn't merely comforted by connection, its threat machinery is recalibrated by it.</w:t>
      </w:r>
    </w:p>
    <w:p>
      <w:r>
        <w:rPr>
          <w:rFonts w:ascii="Calibri" w:hAnsi="Calibri"/>
          <w:b/>
          <w:i w:val="0"/>
          <w:color w:val="000000"/>
          <w:sz w:val="21"/>
        </w:rPr>
        <w:t>The scale of it.</w:t>
      </w:r>
      <w:r>
        <w:rPr>
          <w:rFonts w:ascii="Calibri" w:hAnsi="Calibri"/>
          <w:b w:val="0"/>
          <w:i w:val="0"/>
          <w:color w:val="000000"/>
          <w:sz w:val="21"/>
        </w:rPr>
        <w:t xml:space="preserve"> A meta-analysis of 148 studies found people with stronger social relationships</w:t>
      </w:r>
    </w:p>
    <w:p>
      <w:r>
        <w:rPr>
          <w:rFonts w:ascii="Calibri" w:hAnsi="Calibri"/>
          <w:b w:val="0"/>
          <w:i w:val="0"/>
          <w:color w:val="000000"/>
          <w:sz w:val="21"/>
        </w:rPr>
        <w:t>were 50% more likely to survive the follow-up period — an effect comparable with quitting smoking,</w:t>
      </w:r>
    </w:p>
    <w:p>
      <w:r>
        <w:rPr>
          <w:rFonts w:ascii="Calibri" w:hAnsi="Calibri"/>
          <w:b w:val="0"/>
          <w:i w:val="0"/>
          <w:color w:val="000000"/>
          <w:sz w:val="21"/>
        </w:rPr>
        <w:t>and larger than obesity or physical inactivity (Holt-Lunstad et al., 2010). Connection is not a</w:t>
      </w:r>
    </w:p>
    <w:p>
      <w:r>
        <w:rPr>
          <w:rFonts w:ascii="Calibri" w:hAnsi="Calibri"/>
          <w:b w:val="0"/>
          <w:i w:val="0"/>
          <w:color w:val="000000"/>
          <w:sz w:val="21"/>
        </w:rPr>
        <w:t>luxury.</w:t>
      </w:r>
    </w:p>
    <w:p>
      <w:r>
        <w:rPr>
          <w:rFonts w:ascii="Calibri" w:hAnsi="Calibri"/>
          <w:b/>
          <w:i w:val="0"/>
          <w:color w:val="000000"/>
          <w:sz w:val="21"/>
        </w:rPr>
        <w:t>The costliest belief.</w:t>
      </w:r>
      <w:r>
        <w:rPr>
          <w:rFonts w:ascii="Calibri" w:hAnsi="Calibri"/>
          <w:b w:val="0"/>
          <w:i w:val="0"/>
          <w:color w:val="000000"/>
          <w:sz w:val="21"/>
        </w:rPr>
        <w:t xml:space="preserve"> </w:t>
      </w:r>
      <w:r>
        <w:rPr>
          <w:rFonts w:ascii="Calibri" w:hAnsi="Calibri"/>
          <w:b w:val="0"/>
          <w:i/>
          <w:color w:val="000000"/>
          <w:sz w:val="21"/>
        </w:rPr>
        <w:t>"I should be able to handle this alone"</w:t>
      </w:r>
      <w:r>
        <w:rPr>
          <w:rFonts w:ascii="Calibri" w:hAnsi="Calibri"/>
          <w:b w:val="0"/>
          <w:i w:val="0"/>
          <w:color w:val="000000"/>
          <w:sz w:val="21"/>
        </w:rPr>
        <w:t xml:space="preserve"> is maintained by cultural narratives</w:t>
      </w:r>
    </w:p>
    <w:p>
      <w:r>
        <w:rPr>
          <w:rFonts w:ascii="Calibri" w:hAnsi="Calibri"/>
          <w:b w:val="0"/>
          <w:i w:val="0"/>
          <w:color w:val="000000"/>
          <w:sz w:val="21"/>
        </w:rPr>
        <w:t>of self-sufficiency, by past experiences where asking was met with rejection, and by shame about</w:t>
      </w:r>
    </w:p>
    <w:p>
      <w:r>
        <w:rPr>
          <w:rFonts w:ascii="Calibri" w:hAnsi="Calibri"/>
          <w:b w:val="0"/>
          <w:i w:val="0"/>
          <w:color w:val="000000"/>
          <w:sz w:val="21"/>
        </w:rPr>
        <w:t>dependence. This chapter interrupts it structurally rather than by argument: contact one person when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urge to isolate is strongest.</w:t>
      </w:r>
    </w:p>
    <w:p>
      <w:r>
        <w:rPr>
          <w:rFonts w:ascii="Calibri" w:hAnsi="Calibri"/>
          <w:b/>
          <w:i w:val="0"/>
          <w:color w:val="000000"/>
          <w:sz w:val="21"/>
        </w:rPr>
        <w:t>Earned security.</w:t>
      </w:r>
      <w:r>
        <w:rPr>
          <w:rFonts w:ascii="Calibri" w:hAnsi="Calibri"/>
          <w:b w:val="0"/>
          <w:i w:val="0"/>
          <w:color w:val="000000"/>
          <w:sz w:val="21"/>
        </w:rPr>
        <w:t xml:space="preserve"> Attachment styles form early and are not a sentence. Secure functioning can be</w:t>
      </w:r>
    </w:p>
    <w:p>
      <w:r>
        <w:rPr>
          <w:rFonts w:ascii="Calibri" w:hAnsi="Calibri"/>
          <w:b w:val="0"/>
          <w:i w:val="0"/>
          <w:color w:val="000000"/>
          <w:sz w:val="21"/>
        </w:rPr>
        <w:t>built deliberately, regardless of early history — by reaching out when the instinct is to withdraw,</w:t>
      </w:r>
    </w:p>
    <w:p>
      <w:r>
        <w:rPr>
          <w:rFonts w:ascii="Calibri" w:hAnsi="Calibri"/>
          <w:b w:val="0"/>
          <w:i w:val="0"/>
          <w:color w:val="000000"/>
          <w:sz w:val="21"/>
        </w:rPr>
        <w:t>accepting support when the habit is to refuse it, and providing support without absorbing.</w:t>
      </w:r>
    </w:p>
    <w:p>
      <w:r>
        <w:rPr>
          <w:rFonts w:ascii="Calibri" w:hAnsi="Calibri"/>
          <w:b/>
          <w:i w:val="0"/>
          <w:color w:val="000000"/>
          <w:sz w:val="21"/>
        </w:rPr>
        <w:t>In practice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emotional support is a sister, practical help a neighbour, honest perspective an</w:t>
      </w:r>
    </w:p>
    <w:p>
      <w:r>
        <w:rPr>
          <w:rFonts w:ascii="Calibri" w:hAnsi="Calibri"/>
          <w:b w:val="0"/>
          <w:i w:val="0"/>
          <w:color w:val="000000"/>
          <w:sz w:val="21"/>
        </w:rPr>
        <w:t>old mentor. The gap is practical help—it is never asked for. The phrase that closes it: ‘I am having</w:t>
      </w:r>
    </w:p>
    <w:p>
      <w:r>
        <w:rPr>
          <w:rFonts w:ascii="Calibri" w:hAnsi="Calibri"/>
          <w:b w:val="0"/>
          <w:i w:val="0"/>
          <w:color w:val="000000"/>
          <w:sz w:val="21"/>
        </w:rPr>
        <w:t>a hard week, could we talk for ten minutes?’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If you are supporting someone else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script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"Who are the people on your team right now? Let's name them."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kind of support do you need most — someone to listen, someone to help fix something, or someone to just be with you?"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"When was the last time you reached out? What stopped you?"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"I am offering to be here. What would be most helpful — listening, helping, or just sitting together?"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For building a child's team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"Who are the people you can talk to when something is hard? Let's name them."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"When things feel big, you can always come to me — and here are three other people who are also safe."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kind of help do you usually need most — someone to listen, someone to help fix something, or just someone to be with you?"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That second one matters: </w:t>
      </w:r>
      <w:r>
        <w:rPr>
          <w:rFonts w:ascii="Calibri" w:hAnsi="Calibri"/>
          <w:b w:val="0"/>
          <w:i/>
          <w:color w:val="000000"/>
          <w:sz w:val="21"/>
        </w:rPr>
        <w:t>"you can always come to me"</w:t>
      </w:r>
      <w:r>
        <w:rPr>
          <w:rFonts w:ascii="Calibri" w:hAnsi="Calibri"/>
          <w:b w:val="0"/>
          <w:i w:val="0"/>
          <w:color w:val="000000"/>
          <w:sz w:val="21"/>
        </w:rPr>
        <w:t xml:space="preserve"> on its own makes you a single point of failure.</w:t>
      </w:r>
    </w:p>
    <w:p>
      <w:r>
        <w:rPr>
          <w:rFonts w:ascii="Calibri" w:hAnsi="Calibri"/>
          <w:b w:val="0"/>
          <w:i w:val="0"/>
          <w:color w:val="000000"/>
          <w:sz w:val="21"/>
        </w:rPr>
        <w:t>Naming three others makes it a team.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Never say this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Don't</w:t>
            </w:r>
          </w:p>
        </w:tc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Why it fails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"You should be able to handle this on your own."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Reinforces the isolation pattern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"I'll take care of it."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Overrides agency and creates dependence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"You're being needy."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Shames the request for connection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"Everyone has problems."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Minimises and dismisses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"Just call someone."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Vague and unhelpful when the person can't identify who to call</w:t>
            </w:r>
          </w:p>
        </w:tc>
      </w:tr>
    </w:tbl>
    <w:p>
      <w:pPr>
        <w:spacing w:after="80"/>
      </w:pP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The second is the trap for helpers. </w:t>
      </w:r>
      <w:r>
        <w:rPr>
          <w:rFonts w:ascii="Calibri" w:hAnsi="Calibri"/>
          <w:b w:val="0"/>
          <w:i/>
          <w:color w:val="000000"/>
          <w:sz w:val="21"/>
        </w:rPr>
        <w:t>"I'll take care of it"</w:t>
      </w:r>
      <w:r>
        <w:rPr>
          <w:rFonts w:ascii="Calibri" w:hAnsi="Calibri"/>
          <w:b w:val="0"/>
          <w:i w:val="0"/>
          <w:color w:val="000000"/>
          <w:sz w:val="21"/>
        </w:rPr>
        <w:t xml:space="preserve"> comes from love and takes something away.</w:t>
      </w:r>
    </w:p>
    <w:p>
      <w:r>
        <w:rPr>
          <w:rFonts w:ascii="Calibri" w:hAnsi="Calibri"/>
          <w:b w:val="0"/>
          <w:i w:val="0"/>
          <w:color w:val="000000"/>
          <w:sz w:val="21"/>
        </w:rPr>
        <w:t>Over-functioning is the most common failure mode, and it looks like kindness from the inside.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helper note — you are the regulation environment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If you are a parent or caregiver, you are not just a member of your child's team. You are their </w:t>
      </w:r>
      <w:r>
        <w:rPr>
          <w:rFonts w:ascii="Calibri" w:hAnsi="Calibri"/>
          <w:b/>
          <w:i w:val="0"/>
          <w:color w:val="000000"/>
          <w:sz w:val="21"/>
        </w:rPr>
        <w:t>primary regulation environment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their nervous system is calibrating its baseline in continuous reference to</w:t>
      </w:r>
    </w:p>
    <w:p>
      <w:r>
        <w:rPr>
          <w:rFonts w:ascii="Calibri" w:hAnsi="Calibri"/>
          <w:b w:val="0"/>
          <w:i w:val="0"/>
          <w:color w:val="000000"/>
          <w:sz w:val="21"/>
        </w:rPr>
        <w:t>your state.</w:t>
      </w:r>
    </w:p>
    <w:p>
      <w:r>
        <w:rPr>
          <w:rFonts w:ascii="Calibri" w:hAnsi="Calibri"/>
          <w:b w:val="0"/>
          <w:i w:val="0"/>
          <w:color w:val="000000"/>
          <w:sz w:val="21"/>
        </w:rPr>
        <w:t>Which means a chronically stressed, isolated, unsupported caregiver cannot provide the regulation</w:t>
      </w:r>
    </w:p>
    <w:p>
      <w:r>
        <w:rPr>
          <w:rFonts w:ascii="Calibri" w:hAnsi="Calibri"/>
          <w:b w:val="0"/>
          <w:i w:val="0"/>
          <w:color w:val="000000"/>
          <w:sz w:val="21"/>
        </w:rPr>
        <w:t>environment the child needs. Not through moral failing. Through physiology.</w:t>
      </w:r>
    </w:p>
    <w:p>
      <w:r>
        <w:rPr>
          <w:rFonts w:ascii="Calibri" w:hAnsi="Calibri"/>
          <w:b/>
          <w:i w:val="0"/>
          <w:color w:val="000000"/>
          <w:sz w:val="21"/>
        </w:rPr>
        <w:t>Supporting the caregiver is the highest-leverage child intervention available.</w:t>
      </w:r>
      <w:r>
        <w:rPr>
          <w:rFonts w:ascii="Calibri" w:hAnsi="Calibri"/>
          <w:b w:val="0"/>
          <w:i w:val="0"/>
          <w:color w:val="000000"/>
          <w:sz w:val="21"/>
        </w:rPr>
        <w:t xml:space="preserve"> When parents have</w:t>
      </w:r>
    </w:p>
    <w:p>
      <w:r>
        <w:rPr>
          <w:rFonts w:ascii="Calibri" w:hAnsi="Calibri"/>
          <w:b w:val="0"/>
          <w:i w:val="0"/>
          <w:color w:val="000000"/>
          <w:sz w:val="21"/>
        </w:rPr>
        <w:t>their own team, their own repair capacity, and their own regulation tools, the child's environment</w:t>
      </w:r>
    </w:p>
    <w:p>
      <w:r>
        <w:rPr>
          <w:rFonts w:ascii="Calibri" w:hAnsi="Calibri"/>
          <w:b w:val="0"/>
          <w:i w:val="0"/>
          <w:color w:val="000000"/>
          <w:sz w:val="21"/>
        </w:rPr>
        <w:t>improves without any direct intervention with the child.</w:t>
      </w:r>
    </w:p>
    <w:p>
      <w:r>
        <w:rPr>
          <w:rFonts w:ascii="Calibri" w:hAnsi="Calibri"/>
          <w:b w:val="0"/>
          <w:i w:val="0"/>
          <w:color w:val="000000"/>
          <w:sz w:val="21"/>
        </w:rPr>
        <w:t>If you came to this group for someone else, building your own team is not a detour from that. It is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most direct route to it.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Operational Rule</w:t>
      </w:r>
    </w:p>
    <w:p>
      <w:pPr>
        <w:pBdr>
          <w:left w:val="single" w:sz="12" w:space="6" w:color="000000"/>
        </w:pBdr>
        <w:spacing w:after="1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You regulate better when you are not alone. Support without absorbing. Ask before acting.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This week — one thing</w:t>
      </w:r>
    </w:p>
    <w:p>
      <w:r>
        <w:rPr>
          <w:rFonts w:ascii="Calibri" w:hAnsi="Calibri"/>
          <w:b w:val="0"/>
          <w:i w:val="0"/>
          <w:color w:val="000000"/>
          <w:sz w:val="21"/>
        </w:rPr>
        <w:t>Contact one person. Not with a problem — just contact. And be specific about which of the three you</w:t>
      </w:r>
    </w:p>
    <w:p>
      <w:r>
        <w:rPr>
          <w:rFonts w:ascii="Calibri" w:hAnsi="Calibri"/>
          <w:b w:val="0"/>
          <w:i w:val="0"/>
          <w:color w:val="000000"/>
          <w:sz w:val="21"/>
        </w:rPr>
        <w:t>need, if you need one. Then close the loop for having done it, because it will have been harder than it</w:t>
      </w:r>
    </w:p>
    <w:p>
      <w:r>
        <w:rPr>
          <w:rFonts w:ascii="Calibri" w:hAnsi="Calibri"/>
          <w:b w:val="0"/>
          <w:i w:val="0"/>
          <w:color w:val="000000"/>
          <w:sz w:val="21"/>
        </w:rPr>
        <w:t>sounds.</w:t>
      </w:r>
    </w:p>
    <w:p>
      <w:r>
        <w:rPr>
          <w:rFonts w:ascii="Calibri" w:hAnsi="Calibri"/>
          <w:b/>
          <w:i w:val="0"/>
          <w:color w:val="000000"/>
          <w:sz w:val="21"/>
        </w:rPr>
        <w:t>In the workbook:</w:t>
      </w:r>
      <w:r>
        <w:rPr>
          <w:rFonts w:ascii="Calibri" w:hAnsi="Calibri"/>
          <w:b w:val="0"/>
          <w:i w:val="0"/>
          <w:color w:val="000000"/>
          <w:sz w:val="21"/>
        </w:rPr>
        <w:t xml:space="preserve"> </w:t>
      </w:r>
      <w:r>
        <w:rPr>
          <w:rFonts w:ascii="Consolas" w:hAnsi="Consolas"/>
          <w:b w:val="0"/>
          <w:i w:val="0"/>
          <w:color w:val="000000"/>
          <w:sz w:val="21"/>
        </w:rPr>
        <w:t>WB 1.10</w:t>
      </w:r>
      <w:r>
        <w:rPr>
          <w:rFonts w:ascii="Calibri" w:hAnsi="Calibri"/>
          <w:b w:val="0"/>
          <w:i w:val="0"/>
          <w:color w:val="000000"/>
          <w:sz w:val="21"/>
        </w:rPr>
        <w:t xml:space="preserve"> builds your own version. </w:t>
      </w:r>
      <w:r>
        <w:rPr>
          <w:rFonts w:ascii="Consolas" w:hAnsi="Consolas"/>
          <w:b w:val="0"/>
          <w:i w:val="0"/>
          <w:color w:val="000000"/>
          <w:sz w:val="21"/>
        </w:rPr>
        <w:t>WB 2.10</w:t>
      </w:r>
      <w:r>
        <w:rPr>
          <w:rFonts w:ascii="Calibri" w:hAnsi="Calibri"/>
          <w:b w:val="0"/>
          <w:i w:val="0"/>
          <w:color w:val="000000"/>
          <w:sz w:val="21"/>
        </w:rPr>
        <w:t xml:space="preserve"> co-created boundaries. </w:t>
      </w:r>
      <w:r>
        <w:rPr>
          <w:rFonts w:ascii="Consolas" w:hAnsi="Consolas"/>
          <w:b w:val="0"/>
          <w:i w:val="0"/>
          <w:color w:val="000000"/>
          <w:sz w:val="21"/>
        </w:rPr>
        <w:t>WB 6.1</w:t>
      </w:r>
      <w:r>
        <w:rPr>
          <w:rFonts w:ascii="Calibri" w:hAnsi="Calibri"/>
          <w:b w:val="0"/>
          <w:i w:val="0"/>
          <w:color w:val="000000"/>
          <w:sz w:val="21"/>
        </w:rPr>
        <w:t xml:space="preserve"> support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network map. </w:t>
      </w:r>
      <w:r>
        <w:rPr>
          <w:rFonts w:ascii="Consolas" w:hAnsi="Consolas"/>
          <w:b/>
          <w:i w:val="0"/>
          <w:color w:val="000000"/>
          <w:sz w:val="21"/>
        </w:rPr>
        <w:t>WB 6.2</w:t>
      </w:r>
      <w:r>
        <w:rPr>
          <w:rFonts w:ascii="Calibri" w:hAnsi="Calibri"/>
          <w:b/>
          <w:i w:val="0"/>
          <w:color w:val="000000"/>
          <w:sz w:val="21"/>
        </w:rPr>
        <w:t xml:space="preserve"> peer and community supports — this is the one if your team is thin or empty.</w:t>
      </w:r>
    </w:p>
    <w:p>
      <w:r>
        <w:rPr>
          <w:rFonts w:ascii="Calibri" w:hAnsi="Calibri"/>
          <w:b/>
          <w:i w:val="0"/>
          <w:color w:val="000000"/>
          <w:sz w:val="21"/>
        </w:rPr>
        <w:t>If you need next:</w:t>
      </w:r>
      <w:r>
        <w:rPr>
          <w:rFonts w:ascii="Calibri" w:hAnsi="Calibri"/>
          <w:b w:val="0"/>
          <w:i w:val="0"/>
          <w:color w:val="000000"/>
          <w:sz w:val="21"/>
        </w:rPr>
        <w:t xml:space="preserve"> Repair a rupture on your team → Session 9. Scripts for a specific state → Chapter</w:t>
      </w:r>
    </w:p>
    <w:p>
      <w:pPr>
        <w:pStyle w:val="ListNumber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Supporting a child → Session 12, for age-specific approaches.</w:t>
      </w:r>
    </w:p>
    <w:p>
      <w:pPr>
        <w:pBdr>
          <w:bottom w:val="single" w:sz="4" w:space="6" w:color="CBD5E1"/>
        </w:pBdr>
        <w:spacing w:after="120"/>
      </w:pPr>
    </w:p>
    <w:p>
      <w:r>
        <w:rPr>
          <w:rFonts w:ascii="Calibri" w:hAnsi="Calibri"/>
          <w:b w:val="0"/>
          <w:i/>
          <w:color w:val="000000"/>
          <w:sz w:val="21"/>
        </w:rPr>
        <w:t>Equipped With Agency</w:t>
      </w:r>
      <w:r>
        <w:rPr>
          <w:rFonts w:ascii="Calibri" w:hAnsi="Calibri"/>
          <w:b w:val="0"/>
          <w:i w:val="0"/>
          <w:color w:val="000000"/>
          <w:sz w:val="21"/>
        </w:rPr>
        <w:t xml:space="preserve"> · Session 10 of 17 · Next week: </w:t>
      </w:r>
      <w:r>
        <w:rPr>
          <w:rFonts w:ascii="Calibri" w:hAnsi="Calibri"/>
          <w:b/>
          <w:i w:val="0"/>
          <w:color w:val="000000"/>
          <w:sz w:val="21"/>
        </w:rPr>
        <w:t>Trigger Maps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Sources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full entries for the research named on this page. Every one of them is also in the reference list at the back of the manual.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Social baseline: Coan, J.A. &amp; Sbarra, D.A. (2015). Current Opinion in Psychology, 1, 87–91.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Holt-Lunstad, J. et al. (2010). PLoS Medicine, 7(7).</w:t>
      </w:r>
    </w:p>
    <w:p>
      <w:r>
        <w:br w:type="page"/>
      </w:r>
    </w:p>
    <w:p>
      <w:pPr>
        <w:spacing w:after="40"/>
      </w:pPr>
      <w:r>
        <w:rPr>
          <w:rFonts w:ascii="Calibri" w:hAnsi="Calibri"/>
          <w:color w:val="1B3A4B"/>
          <w:sz w:val="27"/>
        </w:rPr>
        <w:t>Write it here</w:t>
      </w:r>
    </w:p>
    <w:p>
      <w:pPr>
        <w:spacing w:after="200"/>
      </w:pPr>
      <w:r>
        <w:rPr>
          <w:i/>
          <w:color w:val="64748B"/>
          <w:sz w:val="19"/>
        </w:rPr>
        <w:t>Your team, on paper, while you can still remember who to put on it.</w:t>
      </w:r>
    </w:p>
    <w:p>
      <w:pPr>
        <w:spacing w:before="160" w:after="20"/>
      </w:pPr>
      <w:r>
        <w:rPr>
          <w:b/>
          <w:color w:val="000000"/>
          <w:sz w:val="21"/>
        </w:rPr>
        <w:t>Inner ring — daily co-regulation (1–3 people), names and how to reach them</w:t>
      </w: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spacing w:before="160" w:after="20"/>
      </w:pPr>
      <w:r>
        <w:rPr>
          <w:b/>
          <w:color w:val="000000"/>
          <w:sz w:val="21"/>
        </w:rPr>
        <w:t>Middle ring — weekly connection (3–5 people), names and how to reach them</w:t>
      </w: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spacing w:before="160" w:after="20"/>
      </w:pPr>
      <w:r>
        <w:rPr>
          <w:b/>
          <w:color w:val="000000"/>
          <w:sz w:val="21"/>
        </w:rPr>
        <w:t>Outer ring — professional, crisis, and community supports, including peer and lived-experience groups (see WB 6.2)</w:t>
      </w: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spacing w:before="160" w:after="20"/>
      </w:pPr>
      <w:r>
        <w:rPr>
          <w:b/>
          <w:color w:val="000000"/>
          <w:sz w:val="21"/>
        </w:rPr>
        <w:t>By type — emotional support, practical help, honest perspective, professional</w:t>
      </w: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spacing w:before="160" w:after="20"/>
      </w:pPr>
      <w:r>
        <w:rPr>
          <w:b/>
          <w:color w:val="000000"/>
          <w:sz w:val="21"/>
        </w:rPr>
        <w:t>One gap I notice, and one action to fill it</w:t>
      </w: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spacing w:before="200"/>
      </w:pPr>
      <w:r>
        <w:rPr>
          <w:i/>
          <w:color w:val="64748B"/>
          <w:sz w:val="16"/>
        </w:rPr>
        <w:t>This page is worksheet 6.1 of the Equipped With Agency Workbook. Keep it where you will see it.</w:t>
      </w:r>
    </w:p>
    <w:p>
      <w:pPr>
        <w:pBdr>
          <w:top w:val="single" w:sz="4" w:space="6" w:color="CBD5E1"/>
        </w:pBdr>
        <w:spacing w:before="200"/>
      </w:pPr>
      <w:r>
        <w:rPr>
          <w:color w:val="64748B"/>
          <w:sz w:val="16"/>
        </w:rPr>
        <w:t>Equipped With Agency v1.0 · Session 10 of 17. Every session online at equippedwithagency.ca/h</w:t>
      </w:r>
    </w:p>
    <w:sectPr w:rsidR="00FC693F" w:rsidRPr="0006063C" w:rsidSect="00034616">
      <w:footerReference w:type="default" r:id="rId9"/>
      <w:pgSz w:w="12240" w:h="15840"/>
      <w:pgMar w:top="1008" w:right="1080" w:bottom="1224" w:left="1080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999999"/>
      </w:pBdr>
      <w:spacing w:before="40" w:after="0"/>
    </w:pPr>
    <w:r>
      <w:rPr>
        <w:rFonts w:ascii="Calibri" w:hAnsi="Calibri"/>
        <w:b/>
        <w:color w:val="000000"/>
        <w:sz w:val="15"/>
      </w:rPr>
      <w:t>9-8-8</w:t>
    </w:r>
    <w:r>
      <w:rPr>
        <w:color w:val="64748B"/>
        <w:sz w:val="14"/>
      </w:rPr>
      <w:t xml:space="preserve"> call or text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911</w:t>
    </w:r>
    <w:r>
      <w:rPr>
        <w:color w:val="64748B"/>
        <w:sz w:val="14"/>
      </w:rPr>
      <w:t xml:space="preserve"> emergency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1-800-668-6868</w:t>
    </w:r>
    <w:r>
      <w:rPr>
        <w:color w:val="64748B"/>
        <w:sz w:val="14"/>
      </w:rPr>
      <w:t xml:space="preserve"> Kids Help Phone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1-855-242-3310</w:t>
    </w:r>
    <w:r>
      <w:rPr>
        <w:color w:val="64748B"/>
        <w:sz w:val="14"/>
      </w:rPr>
      <w:t xml:space="preserve"> Hope for Wellness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Equipped With Agency — Workshop Series</dc:title>
  <dc:subject>Session 10 handout — The Team</dc:subject>
  <dc:creator>William D. Hannam</dc:creator>
  <cp:keywords>Equipped With Agency; Workshop Series; v1.0; peer support; non-clinical</cp:keywords>
  <dc:description>v1.0. Conformed to EWA_Slide_Design_Guide v1.0: guide palette, 20pt type floor, nine slide archetypes.</dc:description>
  <cp:lastModifiedBy/>
  <cp:revision>1</cp:revision>
  <dcterms:created xsi:type="dcterms:W3CDTF">2013-12-23T23:15:00Z</dcterms:created>
  <dcterms:modified xsi:type="dcterms:W3CDTF">2013-12-23T23:15:00Z</dcterms:modified>
  <cp:category>Workshop Series v1.0</cp:category>
</cp:coreProperties>
</file>